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BB5D" w14:textId="05E91A04" w:rsidR="00EB3CC9" w:rsidRPr="00EB3CC9" w:rsidRDefault="00EB3CC9" w:rsidP="00EB3CC9">
      <w:pPr>
        <w:jc w:val="both"/>
        <w:rPr>
          <w:b/>
          <w:bCs/>
          <w:sz w:val="32"/>
          <w:szCs w:val="32"/>
          <w:lang w:val="pl-PL"/>
        </w:rPr>
      </w:pPr>
      <w:bookmarkStart w:id="0" w:name="_Hlk44068930"/>
      <w:r w:rsidRPr="00EB3CC9">
        <w:rPr>
          <w:b/>
          <w:bCs/>
          <w:sz w:val="32"/>
          <w:szCs w:val="32"/>
          <w:lang w:val="pl-PL"/>
        </w:rPr>
        <w:t>Ruszył konkurs Solidarni Zwyciężymy – szukamy bohaterów czasu pandemii</w:t>
      </w:r>
    </w:p>
    <w:p w14:paraId="18493C03" w14:textId="46EFA272" w:rsidR="00EB3CC9" w:rsidRDefault="00EB3CC9" w:rsidP="00EB3CC9">
      <w:pPr>
        <w:jc w:val="both"/>
        <w:rPr>
          <w:b/>
          <w:bCs/>
          <w:sz w:val="28"/>
          <w:szCs w:val="28"/>
          <w:lang w:val="pl-PL"/>
        </w:rPr>
      </w:pPr>
    </w:p>
    <w:p w14:paraId="7237CE1F" w14:textId="77777777" w:rsidR="00EB3CC9" w:rsidRPr="00EB3CC9" w:rsidRDefault="00EB3CC9" w:rsidP="00EB3CC9">
      <w:pPr>
        <w:jc w:val="both"/>
        <w:rPr>
          <w:b/>
          <w:bCs/>
          <w:sz w:val="28"/>
          <w:szCs w:val="28"/>
          <w:lang w:val="pl-PL"/>
        </w:rPr>
      </w:pPr>
    </w:p>
    <w:p w14:paraId="4C7E5223" w14:textId="72A23355" w:rsidR="00EB3CC9" w:rsidRPr="00EB3CC9" w:rsidRDefault="00EB3CC9" w:rsidP="00EB3CC9">
      <w:pPr>
        <w:jc w:val="both"/>
        <w:rPr>
          <w:i/>
          <w:iCs/>
          <w:lang w:val="pl-PL"/>
        </w:rPr>
      </w:pPr>
      <w:r w:rsidRPr="00EB3CC9">
        <w:rPr>
          <w:i/>
          <w:iCs/>
          <w:lang w:val="pl-PL"/>
        </w:rPr>
        <w:t>Warszawa, 26 czerwca 2020 r.</w:t>
      </w:r>
    </w:p>
    <w:p w14:paraId="3EF48DC5" w14:textId="77777777" w:rsidR="00EB3CC9" w:rsidRDefault="00EB3CC9" w:rsidP="00EB3CC9">
      <w:pPr>
        <w:jc w:val="both"/>
        <w:rPr>
          <w:b/>
          <w:bCs/>
          <w:lang w:val="pl-PL"/>
        </w:rPr>
      </w:pPr>
    </w:p>
    <w:p w14:paraId="7CD5CE93" w14:textId="16876677" w:rsidR="00EB3CC9" w:rsidRPr="00EB3CC9" w:rsidRDefault="00EB3CC9" w:rsidP="00EB3CC9">
      <w:pPr>
        <w:jc w:val="both"/>
        <w:rPr>
          <w:b/>
          <w:bCs/>
          <w:lang w:val="pl-PL"/>
        </w:rPr>
      </w:pPr>
      <w:r w:rsidRPr="00EB3CC9">
        <w:rPr>
          <w:b/>
          <w:bCs/>
          <w:lang w:val="pl-PL"/>
        </w:rPr>
        <w:t>Ruszył konkurs “Solidarni Zwyciężymy” organizowany przez Polski Fundusz Rozwoju oraz Fundację PFR. Jego celem jest promowanie i uhonorowanie historii radzenia sobie z kryzysem, współpracy międzyludzkiej i</w:t>
      </w:r>
      <w:r>
        <w:rPr>
          <w:b/>
          <w:bCs/>
          <w:lang w:val="pl-PL"/>
        </w:rPr>
        <w:t> </w:t>
      </w:r>
      <w:r w:rsidRPr="00EB3CC9">
        <w:rPr>
          <w:b/>
          <w:bCs/>
          <w:lang w:val="pl-PL"/>
        </w:rPr>
        <w:t>bohaterskich postaw Polaków w czasie walki ze skutkami pandemii COVID-19. Zwycięzcy – zarówno osoby indywidualne jak i firmy - będą mogli wesprzeć kwotą w wysokości 10 000 zł wybraną fundację, lub skorzystać z</w:t>
      </w:r>
      <w:r>
        <w:rPr>
          <w:b/>
          <w:bCs/>
          <w:lang w:val="pl-PL"/>
        </w:rPr>
        <w:t> </w:t>
      </w:r>
      <w:r w:rsidRPr="00EB3CC9">
        <w:rPr>
          <w:b/>
          <w:bCs/>
          <w:lang w:val="pl-PL"/>
        </w:rPr>
        <w:t>bezpłatnej promocji w mediach. Zgłoszenia można wysyłać od 26 czerwca do 3 sierpnia poprzez stronę konkursową www.solidarnizwyciezymy.pl</w:t>
      </w:r>
    </w:p>
    <w:p w14:paraId="1F78F936" w14:textId="77777777" w:rsidR="00EB3CC9" w:rsidRPr="00EB3CC9" w:rsidRDefault="00EB3CC9" w:rsidP="00EB3CC9">
      <w:pPr>
        <w:jc w:val="both"/>
        <w:rPr>
          <w:lang w:val="pl-PL"/>
        </w:rPr>
      </w:pPr>
    </w:p>
    <w:p w14:paraId="3162DDE8" w14:textId="2521DF1C" w:rsidR="00EB3CC9" w:rsidRPr="00EB3CC9" w:rsidRDefault="00EB3CC9" w:rsidP="00EB3CC9">
      <w:pPr>
        <w:jc w:val="both"/>
        <w:rPr>
          <w:lang w:val="pl-PL"/>
        </w:rPr>
      </w:pPr>
      <w:r w:rsidRPr="00EB3CC9">
        <w:rPr>
          <w:lang w:val="pl-PL"/>
        </w:rPr>
        <w:t xml:space="preserve">Do konkursu można zgłaszać inspirujące historie wyjątkowej i bezinteresownej pomocy oraz pomysłowego radzenia sobie w biznesie w okolicznościach pandemii. Zgłoszenie może wysłać każdy, a zaproponowana historia może dotyczyć nas samych, jak i kogoś, kogo działanie uznaliśmy za warte dostrzeżenia i naśladowania.  </w:t>
      </w:r>
    </w:p>
    <w:p w14:paraId="41314B37" w14:textId="77777777" w:rsidR="00EB3CC9" w:rsidRDefault="00EB3CC9" w:rsidP="00EB3CC9">
      <w:pPr>
        <w:jc w:val="both"/>
        <w:rPr>
          <w:lang w:val="pl-PL"/>
        </w:rPr>
      </w:pPr>
    </w:p>
    <w:p w14:paraId="38E7D48A" w14:textId="6372ABAF" w:rsidR="00EB3CC9" w:rsidRPr="00EB3CC9" w:rsidRDefault="00EB3CC9" w:rsidP="00EB3CC9">
      <w:pPr>
        <w:jc w:val="both"/>
        <w:rPr>
          <w:lang w:val="pl-PL"/>
        </w:rPr>
      </w:pPr>
      <w:r w:rsidRPr="00EB3CC9">
        <w:rPr>
          <w:lang w:val="pl-PL"/>
        </w:rPr>
        <w:t xml:space="preserve">Inspiracją do ogłoszenia konkursu stały się historie przedsiębiorców i pracowników, którzy dzięki wsparciu finansowemu, otrzymanemu w ramach Tarczy Finansowej PFR, poradzili sobie z wyzwaniami jakie przyniosła trudna rzeczywistość, utrzymali działalność firm oraz miejsca pracy, a często również dzięki wspólnej determinacji zmienili model biznesowy lub pomogli innym. </w:t>
      </w:r>
    </w:p>
    <w:p w14:paraId="54292F0C" w14:textId="77777777" w:rsidR="00EB3CC9" w:rsidRPr="00EB3CC9" w:rsidRDefault="00EB3CC9" w:rsidP="00EB3CC9">
      <w:pPr>
        <w:jc w:val="both"/>
        <w:rPr>
          <w:i/>
          <w:iCs/>
          <w:lang w:val="pl-PL"/>
        </w:rPr>
      </w:pPr>
    </w:p>
    <w:p w14:paraId="30D18202" w14:textId="71CC8978" w:rsidR="00EB3CC9" w:rsidRPr="00EB3CC9" w:rsidRDefault="00EB3CC9" w:rsidP="00EB3CC9">
      <w:pPr>
        <w:jc w:val="both"/>
        <w:rPr>
          <w:lang w:val="pl-PL"/>
        </w:rPr>
      </w:pPr>
      <w:r w:rsidRPr="00EB3CC9">
        <w:rPr>
          <w:i/>
          <w:iCs/>
          <w:lang w:val="pl-PL"/>
        </w:rPr>
        <w:t>„W ramach przygotowanej przez nas Tarczy Finansowej wsparliśmy już blisko 300 000 polskich mikro, małych i</w:t>
      </w:r>
      <w:r>
        <w:rPr>
          <w:i/>
          <w:iCs/>
          <w:lang w:val="pl-PL"/>
        </w:rPr>
        <w:t> </w:t>
      </w:r>
      <w:r w:rsidRPr="00EB3CC9">
        <w:rPr>
          <w:i/>
          <w:iCs/>
          <w:lang w:val="pl-PL"/>
        </w:rPr>
        <w:t>średnich firm. Każda z nich to indywidualna historia radzenia sobie ze skutkami największego od 100 lat kryzysu ekonomicznego. Historia walki nie tylko o sferę finansową, ale także o wymiar czysto ludzki – o miejsca pracy, bezpieczeństwo i wspólną przyszłość. To historia tego, jak podejmować niezwykle trudne decyzje: zwalniać czy nie zwalniać pracowników, jak radzić sobie w kryzysowej sytuacji na rynku. Dlatego podjęliśmy decyzję o zainicjowaniu kampanii społecznej „Solidarni Zwyciężymy”. Chcemy w ten sposób uhonorować wszystkich tych, którzy wspólnie, pomagając sobie nawzajem przeszli przez ten trudny moment w otoczeniu gospodarczym. Pracodawców, którzy nie zwalniali w tym czasie pracowników, ale również ludzi, którzy w tym trudnym czasie podjęli nadzwyczajne działania na rzecz innych. Chcemy w ten sposób pokazać, że my Polacy w tak trudnych momentach potrafimy się zjednoczyć, wspierać nawzajem i wspólnie pokonać nawet największe wyzwania.”</w:t>
      </w:r>
      <w:r w:rsidRPr="00EB3CC9">
        <w:rPr>
          <w:lang w:val="pl-PL"/>
        </w:rPr>
        <w:t xml:space="preserve"> – mówi Paweł Borys, Prezes PFR. </w:t>
      </w:r>
    </w:p>
    <w:p w14:paraId="2844B483" w14:textId="77777777" w:rsidR="00EB3CC9" w:rsidRPr="00EB3CC9" w:rsidRDefault="00EB3CC9" w:rsidP="00EB3CC9">
      <w:pPr>
        <w:jc w:val="both"/>
        <w:rPr>
          <w:lang w:val="pl-PL"/>
        </w:rPr>
      </w:pPr>
    </w:p>
    <w:p w14:paraId="70755254" w14:textId="1D4C07D0" w:rsidR="00EB3CC9" w:rsidRPr="00EB3CC9" w:rsidRDefault="00EB3CC9" w:rsidP="00EB3CC9">
      <w:pPr>
        <w:jc w:val="both"/>
        <w:rPr>
          <w:lang w:val="pl-PL"/>
        </w:rPr>
      </w:pPr>
      <w:r w:rsidRPr="00EB3CC9">
        <w:rPr>
          <w:lang w:val="pl-PL"/>
        </w:rPr>
        <w:t xml:space="preserve">Najciekawsze historie zgłoszone w konkursie opublikowane zostaną na stronie kampanii. Co dwa tygodnie będziemy nagradzać trzy firmy i trzy osoby indywidualne, które otrzymają nagrodę w wysokości 10 000 zł do przeznaczenia na wsparcie wybranej organizacji charytatywnej. Tym samym będą mieli szansę na pomoc kolejnym osobom! Komisja Konkursowa oceniając historie przede wszystkim będzie brała pod uwagę stopień zmian wprowadzanych na potrzeby nowych okoliczności, kreatywność i innowacyjność w działaniach, jak i pomysłowość zgłoszenia oraz pomocniczo liczbę </w:t>
      </w:r>
      <w:proofErr w:type="spellStart"/>
      <w:r w:rsidRPr="00EB3CC9">
        <w:rPr>
          <w:lang w:val="pl-PL"/>
        </w:rPr>
        <w:t>polubień</w:t>
      </w:r>
      <w:proofErr w:type="spellEnd"/>
      <w:r w:rsidRPr="00EB3CC9">
        <w:rPr>
          <w:lang w:val="pl-PL"/>
        </w:rPr>
        <w:t xml:space="preserve"> pod z</w:t>
      </w:r>
      <w:r w:rsidR="00E47DB7">
        <w:rPr>
          <w:lang w:val="pl-PL"/>
        </w:rPr>
        <w:t>a</w:t>
      </w:r>
      <w:r w:rsidRPr="00EB3CC9">
        <w:rPr>
          <w:lang w:val="pl-PL"/>
        </w:rPr>
        <w:t xml:space="preserve">mieszczonym na stronie Konkursu zgłoszeniem. Więcej informacji nt. akcji, formularz zgłoszeń oraz regulamin konkursu dostępne są pod adresem </w:t>
      </w:r>
      <w:hyperlink r:id="rId7" w:history="1">
        <w:r w:rsidRPr="00EB3CC9">
          <w:rPr>
            <w:rStyle w:val="Hipercze"/>
            <w:lang w:val="pl-PL"/>
          </w:rPr>
          <w:t>www.solidarnizwyciezymy.pl</w:t>
        </w:r>
      </w:hyperlink>
      <w:r w:rsidRPr="00EB3CC9">
        <w:rPr>
          <w:lang w:val="pl-PL"/>
        </w:rPr>
        <w:t>.</w:t>
      </w:r>
    </w:p>
    <w:bookmarkEnd w:id="0"/>
    <w:p w14:paraId="23FF2295" w14:textId="77777777" w:rsidR="009B374C" w:rsidRPr="00EB3CC9" w:rsidRDefault="009B374C">
      <w:pPr>
        <w:pStyle w:val="Tekstpodstawowy"/>
        <w:rPr>
          <w:lang w:val="pl-PL"/>
        </w:rPr>
      </w:pPr>
    </w:p>
    <w:sectPr w:rsidR="009B374C" w:rsidRPr="00EB3CC9" w:rsidSect="00F75D56">
      <w:headerReference w:type="default" r:id="rId8"/>
      <w:footerReference w:type="default" r:id="rId9"/>
      <w:type w:val="continuous"/>
      <w:pgSz w:w="11910" w:h="16840"/>
      <w:pgMar w:top="2722" w:right="851" w:bottom="2269"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579D" w14:textId="77777777" w:rsidR="00567377" w:rsidRDefault="00567377" w:rsidP="00382DE2">
      <w:r>
        <w:separator/>
      </w:r>
    </w:p>
  </w:endnote>
  <w:endnote w:type="continuationSeparator" w:id="0">
    <w:p w14:paraId="3EC4817E" w14:textId="77777777" w:rsidR="00567377" w:rsidRDefault="00567377" w:rsidP="0038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A4C9" w14:textId="1E7A9993" w:rsidR="006C72B1" w:rsidRDefault="006C72B1" w:rsidP="006C72B1">
    <w:pPr>
      <w:pStyle w:val="Stopka"/>
      <w:tabs>
        <w:tab w:val="clear" w:pos="4536"/>
        <w:tab w:val="clear" w:pos="9072"/>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45EC" w14:textId="77777777" w:rsidR="00567377" w:rsidRDefault="00567377" w:rsidP="00382DE2">
      <w:r>
        <w:separator/>
      </w:r>
    </w:p>
  </w:footnote>
  <w:footnote w:type="continuationSeparator" w:id="0">
    <w:p w14:paraId="55087109" w14:textId="77777777" w:rsidR="00567377" w:rsidRDefault="00567377" w:rsidP="0038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0119" w14:textId="77777777" w:rsidR="00557216" w:rsidRDefault="00557216" w:rsidP="00557216">
    <w:pPr>
      <w:pStyle w:val="Nagwek"/>
      <w:tabs>
        <w:tab w:val="clear" w:pos="4536"/>
        <w:tab w:val="clear" w:pos="9072"/>
        <w:tab w:val="left" w:pos="7170"/>
      </w:tabs>
    </w:pPr>
    <w:r>
      <w:rPr>
        <w:noProof/>
        <w:lang w:val="pl-PL" w:eastAsia="pl-PL"/>
      </w:rPr>
      <w:drawing>
        <wp:anchor distT="0" distB="0" distL="114300" distR="114300" simplePos="0" relativeHeight="251658240" behindDoc="1" locked="0" layoutInCell="1" allowOverlap="1" wp14:anchorId="6955378D" wp14:editId="623142FB">
          <wp:simplePos x="0" y="0"/>
          <wp:positionH relativeFrom="column">
            <wp:posOffset>-540385</wp:posOffset>
          </wp:positionH>
          <wp:positionV relativeFrom="paragraph">
            <wp:posOffset>-450215</wp:posOffset>
          </wp:positionV>
          <wp:extent cx="7569171" cy="107039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R papier listowy-20161028-bitmapa.png"/>
                  <pic:cNvPicPr/>
                </pic:nvPicPr>
                <pic:blipFill>
                  <a:blip r:embed="rId1">
                    <a:extLst>
                      <a:ext uri="{28A0092B-C50C-407E-A947-70E740481C1C}">
                        <a14:useLocalDpi xmlns:a14="http://schemas.microsoft.com/office/drawing/2010/main" val="0"/>
                      </a:ext>
                    </a:extLst>
                  </a:blip>
                  <a:stretch>
                    <a:fillRect/>
                  </a:stretch>
                </pic:blipFill>
                <pic:spPr>
                  <a:xfrm>
                    <a:off x="0" y="0"/>
                    <a:ext cx="7569171" cy="10703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4C"/>
    <w:rsid w:val="00154320"/>
    <w:rsid w:val="00345621"/>
    <w:rsid w:val="00355C66"/>
    <w:rsid w:val="00382DE2"/>
    <w:rsid w:val="003F53F0"/>
    <w:rsid w:val="00557216"/>
    <w:rsid w:val="00567377"/>
    <w:rsid w:val="006530A5"/>
    <w:rsid w:val="006C72B1"/>
    <w:rsid w:val="0078247F"/>
    <w:rsid w:val="007828E0"/>
    <w:rsid w:val="008E6731"/>
    <w:rsid w:val="00980927"/>
    <w:rsid w:val="009B374C"/>
    <w:rsid w:val="00B201A4"/>
    <w:rsid w:val="00B61FDE"/>
    <w:rsid w:val="00B759EB"/>
    <w:rsid w:val="00CC4D7B"/>
    <w:rsid w:val="00D002F0"/>
    <w:rsid w:val="00D37287"/>
    <w:rsid w:val="00DA1FCF"/>
    <w:rsid w:val="00DB3B5F"/>
    <w:rsid w:val="00E47458"/>
    <w:rsid w:val="00E47DB7"/>
    <w:rsid w:val="00E91FBC"/>
    <w:rsid w:val="00EB3CC9"/>
    <w:rsid w:val="00EC5624"/>
    <w:rsid w:val="00F75D56"/>
    <w:rsid w:val="00F8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CE2C"/>
  <w15:docId w15:val="{8297DB28-4149-4D55-88FC-A4B96302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Novel Pro" w:eastAsia="Novel Pro" w:hAnsi="Novel Pro" w:cs="Novel Pr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82DE2"/>
    <w:pPr>
      <w:tabs>
        <w:tab w:val="center" w:pos="4536"/>
        <w:tab w:val="right" w:pos="9072"/>
      </w:tabs>
    </w:pPr>
  </w:style>
  <w:style w:type="character" w:customStyle="1" w:styleId="NagwekZnak">
    <w:name w:val="Nagłówek Znak"/>
    <w:basedOn w:val="Domylnaczcionkaakapitu"/>
    <w:link w:val="Nagwek"/>
    <w:uiPriority w:val="99"/>
    <w:rsid w:val="00382DE2"/>
    <w:rPr>
      <w:rFonts w:ascii="Novel Pro" w:eastAsia="Novel Pro" w:hAnsi="Novel Pro" w:cs="Novel Pro"/>
    </w:rPr>
  </w:style>
  <w:style w:type="paragraph" w:styleId="Stopka">
    <w:name w:val="footer"/>
    <w:basedOn w:val="Normalny"/>
    <w:link w:val="StopkaZnak"/>
    <w:uiPriority w:val="99"/>
    <w:unhideWhenUsed/>
    <w:rsid w:val="00382DE2"/>
    <w:pPr>
      <w:tabs>
        <w:tab w:val="center" w:pos="4536"/>
        <w:tab w:val="right" w:pos="9072"/>
      </w:tabs>
    </w:pPr>
  </w:style>
  <w:style w:type="character" w:customStyle="1" w:styleId="StopkaZnak">
    <w:name w:val="Stopka Znak"/>
    <w:basedOn w:val="Domylnaczcionkaakapitu"/>
    <w:link w:val="Stopka"/>
    <w:uiPriority w:val="99"/>
    <w:rsid w:val="00382DE2"/>
    <w:rPr>
      <w:rFonts w:ascii="Novel Pro" w:eastAsia="Novel Pro" w:hAnsi="Novel Pro" w:cs="Novel Pro"/>
    </w:rPr>
  </w:style>
  <w:style w:type="character" w:styleId="Hipercze">
    <w:name w:val="Hyperlink"/>
    <w:basedOn w:val="Domylnaczcionkaakapitu"/>
    <w:uiPriority w:val="99"/>
    <w:unhideWhenUsed/>
    <w:rsid w:val="00EB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lidarnizwyciezymy.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A327-F100-46A3-83B9-8E61446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Iwaniuk</dc:creator>
  <cp:lastModifiedBy>Katarzyna Szczypek-Moczulska</cp:lastModifiedBy>
  <cp:revision>2</cp:revision>
  <dcterms:created xsi:type="dcterms:W3CDTF">2020-06-26T11:17:00Z</dcterms:created>
  <dcterms:modified xsi:type="dcterms:W3CDTF">2020-06-26T11:17:00Z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Adobe InDesign CC 2015 (Windows)</vt:lpwstr>
  </property>
  <property fmtid="{D5CDD505-2E9C-101B-9397-08002B2CF9AE}" pid="4" name="LastSaved">
    <vt:filetime>2016-10-28T00:00:00Z</vt:filetime>
  </property>
</Properties>
</file>